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25" w:rsidRDefault="00653225"/>
    <w:p w:rsidR="00EC5DEB" w:rsidRDefault="00EC5DEB"/>
    <w:p w:rsidR="00EC5DEB" w:rsidRDefault="00EC5DEB"/>
    <w:p w:rsidR="00B00007" w:rsidRDefault="00B00007"/>
    <w:p w:rsidR="00B00007" w:rsidRDefault="00B00007"/>
    <w:p w:rsidR="00B00007" w:rsidRDefault="00B00007"/>
    <w:p w:rsidR="00B00007" w:rsidRPr="006D735A" w:rsidRDefault="006D735A">
      <w:pPr>
        <w:rPr>
          <w:b/>
          <w:color w:val="FF0000"/>
          <w:u w:val="single"/>
        </w:rPr>
      </w:pPr>
      <w:r w:rsidRPr="006D735A">
        <w:rPr>
          <w:b/>
          <w:color w:val="FF0000"/>
          <w:u w:val="single"/>
        </w:rPr>
        <w:t>Bryły obrotowe</w:t>
      </w:r>
    </w:p>
    <w:p w:rsidR="006D735A" w:rsidRDefault="006D735A"/>
    <w:p w:rsidR="006D735A" w:rsidRPr="006D735A" w:rsidRDefault="006D735A">
      <w:pPr>
        <w:rPr>
          <w:rFonts w:ascii="Arial" w:hAnsi="Arial" w:cs="Arial"/>
          <w:b/>
          <w:color w:val="FF0000"/>
          <w:sz w:val="24"/>
          <w:szCs w:val="24"/>
        </w:rPr>
      </w:pPr>
      <w:r w:rsidRPr="006D735A">
        <w:rPr>
          <w:rFonts w:ascii="Arial" w:hAnsi="Arial" w:cs="Arial"/>
          <w:b/>
          <w:color w:val="FF0000"/>
          <w:sz w:val="24"/>
          <w:szCs w:val="24"/>
        </w:rPr>
        <w:t>Zadanie 1</w:t>
      </w:r>
    </w:p>
    <w:p w:rsidR="0000603E" w:rsidRDefault="0000603E">
      <w:r>
        <w:rPr>
          <w:noProof/>
          <w:lang w:eastAsia="pl-PL"/>
        </w:rPr>
        <w:drawing>
          <wp:inline distT="0" distB="0" distL="0" distR="0">
            <wp:extent cx="5760720" cy="2331282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3E" w:rsidRDefault="0000603E"/>
    <w:p w:rsidR="0000603E" w:rsidRDefault="0000603E"/>
    <w:p w:rsidR="0000603E" w:rsidRPr="006D735A" w:rsidRDefault="006D735A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6D735A">
        <w:rPr>
          <w:rFonts w:ascii="Arial" w:hAnsi="Arial" w:cs="Arial"/>
          <w:b/>
          <w:color w:val="FF0000"/>
          <w:sz w:val="24"/>
          <w:szCs w:val="24"/>
        </w:rPr>
        <w:t>Zadanie 2</w:t>
      </w:r>
    </w:p>
    <w:p w:rsidR="006D735A" w:rsidRPr="006D735A" w:rsidRDefault="006D735A">
      <w:pPr>
        <w:rPr>
          <w:rFonts w:ascii="Tahoma" w:hAnsi="Tahoma" w:cs="Tahoma"/>
          <w:shd w:val="clear" w:color="auto" w:fill="FFFFFF"/>
        </w:rPr>
      </w:pPr>
      <w:r w:rsidRPr="006D735A">
        <w:rPr>
          <w:rFonts w:ascii="Tahoma" w:hAnsi="Tahoma" w:cs="Tahoma"/>
          <w:shd w:val="clear" w:color="auto" w:fill="FFFFFF"/>
        </w:rPr>
        <w:t>Tworząca stożka ma długość </w:t>
      </w:r>
      <w:r w:rsidRPr="006D735A">
        <w:rPr>
          <w:rStyle w:val="mn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17</w:t>
      </w:r>
      <w:r w:rsidRPr="006D735A">
        <w:rPr>
          <w:rFonts w:ascii="Tahoma" w:hAnsi="Tahoma" w:cs="Tahoma"/>
          <w:shd w:val="clear" w:color="auto" w:fill="FFFFFF"/>
        </w:rPr>
        <w:t>, a wysokość stożka jest krótsza od średnicy jego podstawy o </w:t>
      </w:r>
      <w:r w:rsidRPr="006D735A">
        <w:rPr>
          <w:rStyle w:val="mn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22</w:t>
      </w:r>
      <w:r w:rsidRPr="006D735A">
        <w:rPr>
          <w:rFonts w:ascii="Tahoma" w:hAnsi="Tahoma" w:cs="Tahoma"/>
          <w:shd w:val="clear" w:color="auto" w:fill="FFFFFF"/>
        </w:rPr>
        <w:t>. Oblicz pole powierzchni całkowitej i objętość tego stożka.</w:t>
      </w:r>
    </w:p>
    <w:p w:rsidR="006D735A" w:rsidRPr="006D735A" w:rsidRDefault="006D735A">
      <w:pPr>
        <w:rPr>
          <w:rFonts w:ascii="Arial" w:hAnsi="Arial" w:cs="Arial"/>
          <w:b/>
          <w:color w:val="FF0000"/>
          <w:sz w:val="24"/>
          <w:szCs w:val="24"/>
        </w:rPr>
      </w:pPr>
      <w:r w:rsidRPr="006D735A">
        <w:rPr>
          <w:rFonts w:ascii="Arial" w:hAnsi="Arial" w:cs="Arial"/>
          <w:b/>
          <w:color w:val="FF0000"/>
          <w:sz w:val="24"/>
          <w:szCs w:val="24"/>
        </w:rPr>
        <w:t>Zadanie 3</w:t>
      </w:r>
    </w:p>
    <w:p w:rsidR="006D735A" w:rsidRPr="006D735A" w:rsidRDefault="006D735A">
      <w:pPr>
        <w:rPr>
          <w:rFonts w:ascii="Arial" w:hAnsi="Arial" w:cs="Arial"/>
          <w:sz w:val="24"/>
          <w:szCs w:val="24"/>
        </w:rPr>
      </w:pPr>
      <w:r w:rsidRPr="006D735A">
        <w:rPr>
          <w:rFonts w:ascii="Tahoma" w:hAnsi="Tahoma" w:cs="Tahoma"/>
          <w:shd w:val="clear" w:color="auto" w:fill="FFFFFF"/>
        </w:rPr>
        <w:t>Dany jest stożek o objętości </w:t>
      </w:r>
      <w:r w:rsidRPr="006D735A">
        <w:rPr>
          <w:rStyle w:val="mn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8</w:t>
      </w:r>
      <w:r w:rsidRPr="006D735A">
        <w:rPr>
          <w:rStyle w:val="mo"/>
          <w:rFonts w:ascii="MathJax_Math-italic" w:hAnsi="MathJax_Math-italic" w:cs="Tahoma"/>
          <w:sz w:val="30"/>
          <w:szCs w:val="30"/>
          <w:bdr w:val="none" w:sz="0" w:space="0" w:color="auto" w:frame="1"/>
          <w:shd w:val="clear" w:color="auto" w:fill="FFFFFF"/>
        </w:rPr>
        <w:t>π</w:t>
      </w:r>
      <w:r w:rsidRPr="006D735A">
        <w:rPr>
          <w:rFonts w:ascii="Tahoma" w:hAnsi="Tahoma" w:cs="Tahoma"/>
          <w:shd w:val="clear" w:color="auto" w:fill="FFFFFF"/>
        </w:rPr>
        <w:t>, w którym stosunek wysokości do promienia podstawy jest równy </w:t>
      </w:r>
      <w:r w:rsidRPr="006D735A">
        <w:rPr>
          <w:rStyle w:val="mn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3</w:t>
      </w:r>
      <w:r w:rsidRPr="006D735A">
        <w:rPr>
          <w:rStyle w:val="mo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:</w:t>
      </w:r>
      <w:r w:rsidRPr="006D735A">
        <w:rPr>
          <w:rStyle w:val="mn"/>
          <w:rFonts w:ascii="MathJax_Main" w:hAnsi="MathJax_Main" w:cs="Tahoma"/>
          <w:sz w:val="30"/>
          <w:szCs w:val="30"/>
          <w:bdr w:val="none" w:sz="0" w:space="0" w:color="auto" w:frame="1"/>
          <w:shd w:val="clear" w:color="auto" w:fill="FFFFFF"/>
        </w:rPr>
        <w:t>8</w:t>
      </w:r>
      <w:r w:rsidRPr="006D735A">
        <w:rPr>
          <w:rFonts w:ascii="Tahoma" w:hAnsi="Tahoma" w:cs="Tahoma"/>
          <w:shd w:val="clear" w:color="auto" w:fill="FFFFFF"/>
        </w:rPr>
        <w:t>. Oblicz pole powierzchni bocznej tego stożka.</w:t>
      </w:r>
    </w:p>
    <w:sectPr w:rsidR="006D735A" w:rsidRPr="006D735A" w:rsidSect="00255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FDF"/>
    <w:rsid w:val="0000603E"/>
    <w:rsid w:val="00255AFA"/>
    <w:rsid w:val="00653225"/>
    <w:rsid w:val="006D735A"/>
    <w:rsid w:val="00AB0FDF"/>
    <w:rsid w:val="00B00007"/>
    <w:rsid w:val="00EC5549"/>
    <w:rsid w:val="00EC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A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DEB"/>
    <w:rPr>
      <w:rFonts w:ascii="Tahoma" w:hAnsi="Tahoma" w:cs="Tahoma"/>
      <w:sz w:val="16"/>
      <w:szCs w:val="16"/>
    </w:rPr>
  </w:style>
  <w:style w:type="character" w:customStyle="1" w:styleId="mn">
    <w:name w:val="mn"/>
    <w:basedOn w:val="Domylnaczcionkaakapitu"/>
    <w:rsid w:val="006D735A"/>
  </w:style>
  <w:style w:type="character" w:customStyle="1" w:styleId="mjxassistivemathml">
    <w:name w:val="mjx_assistive_mathml"/>
    <w:basedOn w:val="Domylnaczcionkaakapitu"/>
    <w:rsid w:val="006D735A"/>
  </w:style>
  <w:style w:type="character" w:customStyle="1" w:styleId="mo">
    <w:name w:val="mo"/>
    <w:basedOn w:val="Domylnaczcionkaakapitu"/>
    <w:rsid w:val="006D7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2</cp:revision>
  <dcterms:created xsi:type="dcterms:W3CDTF">2020-11-22T08:27:00Z</dcterms:created>
  <dcterms:modified xsi:type="dcterms:W3CDTF">2020-11-22T08:27:00Z</dcterms:modified>
</cp:coreProperties>
</file>